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00B71" w14:textId="08D5B0C0" w:rsidR="00F91062" w:rsidRPr="00525358" w:rsidRDefault="00F91062" w:rsidP="00525358">
      <w:pPr>
        <w:spacing w:line="480" w:lineRule="auto"/>
        <w:jc w:val="center"/>
        <w:rPr>
          <w:rFonts w:ascii="Times New Roman" w:hAnsi="Times New Roman" w:cs="Times New Roman"/>
          <w:b/>
          <w:bCs/>
          <w:sz w:val="24"/>
          <w:szCs w:val="24"/>
        </w:rPr>
      </w:pPr>
      <w:r w:rsidRPr="00525358">
        <w:rPr>
          <w:rFonts w:ascii="Times New Roman" w:hAnsi="Times New Roman" w:cs="Times New Roman"/>
          <w:b/>
          <w:bCs/>
          <w:sz w:val="24"/>
          <w:szCs w:val="24"/>
        </w:rPr>
        <w:t>Weekly Discussion</w:t>
      </w:r>
    </w:p>
    <w:p w14:paraId="39E8D6E2" w14:textId="11DFA4D0" w:rsidR="00D23A92" w:rsidRPr="00525358" w:rsidRDefault="00F91062" w:rsidP="00525358">
      <w:pPr>
        <w:spacing w:after="0" w:line="480" w:lineRule="auto"/>
        <w:ind w:firstLine="720"/>
        <w:contextualSpacing/>
        <w:rPr>
          <w:rFonts w:ascii="Times New Roman" w:hAnsi="Times New Roman" w:cs="Times New Roman"/>
          <w:sz w:val="24"/>
          <w:szCs w:val="24"/>
        </w:rPr>
      </w:pPr>
      <w:r w:rsidRPr="00525358">
        <w:rPr>
          <w:rFonts w:ascii="Times New Roman" w:hAnsi="Times New Roman" w:cs="Times New Roman"/>
          <w:sz w:val="24"/>
          <w:szCs w:val="24"/>
        </w:rPr>
        <w:t xml:space="preserve"> A fundamental alteration refers to a </w:t>
      </w:r>
      <w:r w:rsidR="009A63A7" w:rsidRPr="00525358">
        <w:rPr>
          <w:rFonts w:ascii="Times New Roman" w:hAnsi="Times New Roman" w:cs="Times New Roman"/>
          <w:sz w:val="24"/>
          <w:szCs w:val="24"/>
        </w:rPr>
        <w:t>significant change</w:t>
      </w:r>
      <w:r w:rsidRPr="00525358">
        <w:rPr>
          <w:rFonts w:ascii="Times New Roman" w:hAnsi="Times New Roman" w:cs="Times New Roman"/>
          <w:sz w:val="24"/>
          <w:szCs w:val="24"/>
        </w:rPr>
        <w:t xml:space="preserve"> that affects the privileges, benefits, or accommodations</w:t>
      </w:r>
      <w:r w:rsidR="00525358" w:rsidRPr="00525358">
        <w:rPr>
          <w:rFonts w:ascii="Times New Roman" w:hAnsi="Times New Roman" w:cs="Times New Roman"/>
          <w:sz w:val="24"/>
          <w:szCs w:val="24"/>
        </w:rPr>
        <w:t xml:space="preserve"> (</w:t>
      </w:r>
      <w:r w:rsidR="00525358" w:rsidRPr="00525358">
        <w:rPr>
          <w:rFonts w:ascii="Times New Roman" w:hAnsi="Times New Roman" w:cs="Times New Roman"/>
          <w:color w:val="222222"/>
          <w:sz w:val="24"/>
          <w:szCs w:val="24"/>
          <w:shd w:val="clear" w:color="auto" w:fill="FFFFFF"/>
        </w:rPr>
        <w:t>Pavlik et al., 2019)</w:t>
      </w:r>
      <w:r w:rsidR="009A63A7" w:rsidRPr="00525358">
        <w:rPr>
          <w:rFonts w:ascii="Times New Roman" w:hAnsi="Times New Roman" w:cs="Times New Roman"/>
          <w:sz w:val="24"/>
          <w:szCs w:val="24"/>
        </w:rPr>
        <w:t>. To determine if a given request is a fundamental alteration of the curriculum requirements,</w:t>
      </w:r>
      <w:bookmarkStart w:id="0" w:name="_GoBack"/>
      <w:bookmarkEnd w:id="0"/>
      <w:r w:rsidR="009A63A7" w:rsidRPr="00525358">
        <w:rPr>
          <w:rFonts w:ascii="Times New Roman" w:hAnsi="Times New Roman" w:cs="Times New Roman"/>
          <w:sz w:val="24"/>
          <w:szCs w:val="24"/>
        </w:rPr>
        <w:t xml:space="preserve"> courses, and programs are evaluated. Under courses, the purpose, required background knowledge, outcomes, learning process, and the instruction methods are determined. The instructor assesses these elements, and in case the requests made affect any of this, the requests are not granted. For example, the course's purpose would be to help students develop reliable communication skills.</w:t>
      </w:r>
    </w:p>
    <w:p w14:paraId="0E921CD5" w14:textId="33365032" w:rsidR="00DE4C89" w:rsidRPr="00525358" w:rsidRDefault="00F91062" w:rsidP="00525358">
      <w:pPr>
        <w:spacing w:after="0" w:line="480" w:lineRule="auto"/>
        <w:ind w:firstLine="720"/>
        <w:contextualSpacing/>
        <w:rPr>
          <w:rFonts w:ascii="Times New Roman" w:hAnsi="Times New Roman" w:cs="Times New Roman"/>
          <w:sz w:val="24"/>
          <w:szCs w:val="24"/>
        </w:rPr>
      </w:pPr>
      <w:r w:rsidRPr="00525358">
        <w:rPr>
          <w:rFonts w:ascii="Times New Roman" w:hAnsi="Times New Roman" w:cs="Times New Roman"/>
          <w:sz w:val="24"/>
          <w:szCs w:val="24"/>
        </w:rPr>
        <w:t>A student could request a reading aid, and since the aim is on talking and not reading, the accommodation would be denied because it is a fundamental alteration.  Programs are also evaluated to determine if the request is a fundamental alteration of the set requirements. In this case, skills and competencies to be applied after graduation and the requirements for licensing in the profession are identified. In case the benefits requested do not help the learner attain the two, the administr</w:t>
      </w:r>
      <w:r w:rsidR="006F1DA5" w:rsidRPr="00525358">
        <w:rPr>
          <w:rFonts w:ascii="Times New Roman" w:hAnsi="Times New Roman" w:cs="Times New Roman"/>
          <w:sz w:val="24"/>
          <w:szCs w:val="24"/>
        </w:rPr>
        <w:t xml:space="preserve">ation is allowed to decline it. </w:t>
      </w:r>
      <w:r w:rsidR="008C7937" w:rsidRPr="00525358">
        <w:rPr>
          <w:rFonts w:ascii="Times New Roman" w:hAnsi="Times New Roman" w:cs="Times New Roman"/>
          <w:sz w:val="24"/>
          <w:szCs w:val="24"/>
        </w:rPr>
        <w:t>These considerations</w:t>
      </w:r>
      <w:r w:rsidR="00681C2C" w:rsidRPr="00525358">
        <w:rPr>
          <w:rFonts w:ascii="Times New Roman" w:hAnsi="Times New Roman" w:cs="Times New Roman"/>
          <w:sz w:val="24"/>
          <w:szCs w:val="24"/>
        </w:rPr>
        <w:t xml:space="preserve"> are done to separate expectations and past actions from the objective and constitute the program.  </w:t>
      </w:r>
    </w:p>
    <w:p w14:paraId="4EB3F7FF" w14:textId="1329337C" w:rsidR="008C7937" w:rsidRPr="00525358" w:rsidRDefault="00F91062" w:rsidP="00525358">
      <w:pPr>
        <w:spacing w:after="0" w:line="480" w:lineRule="auto"/>
        <w:ind w:firstLine="720"/>
        <w:contextualSpacing/>
        <w:rPr>
          <w:rFonts w:ascii="Times New Roman" w:hAnsi="Times New Roman" w:cs="Times New Roman"/>
          <w:sz w:val="24"/>
          <w:szCs w:val="24"/>
        </w:rPr>
      </w:pPr>
      <w:r w:rsidRPr="00525358">
        <w:rPr>
          <w:rFonts w:ascii="Times New Roman" w:hAnsi="Times New Roman" w:cs="Times New Roman"/>
          <w:sz w:val="24"/>
          <w:szCs w:val="24"/>
        </w:rPr>
        <w:t xml:space="preserve"> A scenario where the defense of fundamental alteration may apply to an accommodation request is where the learner asks to do the assignments at home or use the open book because they are slower. According to the law, slow learners need to be given extra hours, especially during tests, and instructors need to provide</w:t>
      </w:r>
      <w:r w:rsidR="006F1DA5" w:rsidRPr="00525358">
        <w:rPr>
          <w:rFonts w:ascii="Times New Roman" w:hAnsi="Times New Roman" w:cs="Times New Roman"/>
          <w:sz w:val="24"/>
          <w:szCs w:val="24"/>
        </w:rPr>
        <w:t xml:space="preserve"> fair tests</w:t>
      </w:r>
      <w:r w:rsidRPr="00525358">
        <w:rPr>
          <w:rFonts w:ascii="Times New Roman" w:hAnsi="Times New Roman" w:cs="Times New Roman"/>
          <w:sz w:val="24"/>
          <w:szCs w:val="24"/>
        </w:rPr>
        <w:t xml:space="preserve"> to prevent discrimination</w:t>
      </w:r>
      <w:r w:rsidR="00525358" w:rsidRPr="00525358">
        <w:rPr>
          <w:rFonts w:ascii="Times New Roman" w:hAnsi="Times New Roman" w:cs="Times New Roman"/>
          <w:sz w:val="24"/>
          <w:szCs w:val="24"/>
        </w:rPr>
        <w:t xml:space="preserve"> (</w:t>
      </w:r>
      <w:r w:rsidR="00525358" w:rsidRPr="00525358">
        <w:rPr>
          <w:rFonts w:ascii="Times New Roman" w:hAnsi="Times New Roman" w:cs="Times New Roman"/>
          <w:color w:val="222222"/>
          <w:sz w:val="24"/>
          <w:szCs w:val="24"/>
          <w:shd w:val="clear" w:color="auto" w:fill="FFFFFF"/>
        </w:rPr>
        <w:t>Pavlik et al., 2019)</w:t>
      </w:r>
      <w:r w:rsidRPr="00525358">
        <w:rPr>
          <w:rFonts w:ascii="Times New Roman" w:hAnsi="Times New Roman" w:cs="Times New Roman"/>
          <w:sz w:val="24"/>
          <w:szCs w:val="24"/>
        </w:rPr>
        <w:t xml:space="preserve">. On the other hand, the programs' objective aims at ensuring the learners remember most of the concepts taught to apply in the real world.  Permitting the student to always have an open book during tests would therefore go against the requirements. The fundamental alternation </w:t>
      </w:r>
      <w:r w:rsidRPr="00525358">
        <w:rPr>
          <w:rFonts w:ascii="Times New Roman" w:hAnsi="Times New Roman" w:cs="Times New Roman"/>
          <w:sz w:val="24"/>
          <w:szCs w:val="24"/>
        </w:rPr>
        <w:lastRenderedPageBreak/>
        <w:t xml:space="preserve">defense could be applied in this case, as providing the </w:t>
      </w:r>
      <w:r w:rsidR="00D23A92" w:rsidRPr="00525358">
        <w:rPr>
          <w:rFonts w:ascii="Times New Roman" w:hAnsi="Times New Roman" w:cs="Times New Roman"/>
          <w:sz w:val="24"/>
          <w:szCs w:val="24"/>
        </w:rPr>
        <w:t xml:space="preserve">accommodation harms the </w:t>
      </w:r>
      <w:r w:rsidRPr="00525358">
        <w:rPr>
          <w:rFonts w:ascii="Times New Roman" w:hAnsi="Times New Roman" w:cs="Times New Roman"/>
          <w:sz w:val="24"/>
          <w:szCs w:val="24"/>
        </w:rPr>
        <w:t>learner, as</w:t>
      </w:r>
      <w:r w:rsidR="00D23A92" w:rsidRPr="00525358">
        <w:rPr>
          <w:rFonts w:ascii="Times New Roman" w:hAnsi="Times New Roman" w:cs="Times New Roman"/>
          <w:sz w:val="24"/>
          <w:szCs w:val="24"/>
        </w:rPr>
        <w:t xml:space="preserve"> the program's needs are not met.  </w:t>
      </w:r>
    </w:p>
    <w:p w14:paraId="7EE1D750" w14:textId="0231CD92" w:rsidR="00525358" w:rsidRPr="00525358" w:rsidRDefault="00525358" w:rsidP="00525358">
      <w:pPr>
        <w:spacing w:after="0" w:line="480" w:lineRule="auto"/>
        <w:contextualSpacing/>
        <w:jc w:val="center"/>
        <w:rPr>
          <w:rFonts w:ascii="Times New Roman" w:hAnsi="Times New Roman" w:cs="Times New Roman"/>
          <w:b/>
          <w:sz w:val="24"/>
          <w:szCs w:val="24"/>
        </w:rPr>
      </w:pPr>
      <w:r w:rsidRPr="00525358">
        <w:rPr>
          <w:rFonts w:ascii="Times New Roman" w:hAnsi="Times New Roman" w:cs="Times New Roman"/>
          <w:b/>
          <w:sz w:val="24"/>
          <w:szCs w:val="24"/>
        </w:rPr>
        <w:t>Reference</w:t>
      </w:r>
    </w:p>
    <w:p w14:paraId="4BA81CCD" w14:textId="77777777" w:rsidR="00525358" w:rsidRPr="00525358" w:rsidRDefault="00525358" w:rsidP="00525358">
      <w:pPr>
        <w:spacing w:after="0" w:line="480" w:lineRule="auto"/>
        <w:ind w:left="720" w:hanging="720"/>
        <w:contextualSpacing/>
        <w:rPr>
          <w:rFonts w:ascii="Times New Roman" w:hAnsi="Times New Roman" w:cs="Times New Roman"/>
          <w:sz w:val="24"/>
          <w:szCs w:val="24"/>
        </w:rPr>
      </w:pPr>
      <w:r w:rsidRPr="00525358">
        <w:rPr>
          <w:rFonts w:ascii="Times New Roman" w:hAnsi="Times New Roman" w:cs="Times New Roman"/>
          <w:color w:val="222222"/>
          <w:sz w:val="24"/>
          <w:szCs w:val="24"/>
          <w:shd w:val="clear" w:color="auto" w:fill="FFFFFF"/>
        </w:rPr>
        <w:t xml:space="preserve">Pavlik, D. L., Melcher, B. Q., Agnew, D. M., Smith, D. A., &amp; </w:t>
      </w:r>
      <w:proofErr w:type="spellStart"/>
      <w:r w:rsidRPr="00525358">
        <w:rPr>
          <w:rFonts w:ascii="Times New Roman" w:hAnsi="Times New Roman" w:cs="Times New Roman"/>
          <w:color w:val="222222"/>
          <w:sz w:val="24"/>
          <w:szCs w:val="24"/>
          <w:shd w:val="clear" w:color="auto" w:fill="FFFFFF"/>
        </w:rPr>
        <w:t>Marciante</w:t>
      </w:r>
      <w:proofErr w:type="spellEnd"/>
      <w:r w:rsidRPr="00525358">
        <w:rPr>
          <w:rFonts w:ascii="Times New Roman" w:hAnsi="Times New Roman" w:cs="Times New Roman"/>
          <w:color w:val="222222"/>
          <w:sz w:val="24"/>
          <w:szCs w:val="24"/>
          <w:shd w:val="clear" w:color="auto" w:fill="FFFFFF"/>
        </w:rPr>
        <w:t xml:space="preserve">, K. (2019). The Americans </w:t>
      </w:r>
      <w:proofErr w:type="gramStart"/>
      <w:r w:rsidRPr="00525358">
        <w:rPr>
          <w:rFonts w:ascii="Times New Roman" w:hAnsi="Times New Roman" w:cs="Times New Roman"/>
          <w:color w:val="222222"/>
          <w:sz w:val="24"/>
          <w:szCs w:val="24"/>
          <w:shd w:val="clear" w:color="auto" w:fill="FFFFFF"/>
        </w:rPr>
        <w:t>With</w:t>
      </w:r>
      <w:proofErr w:type="gramEnd"/>
      <w:r w:rsidRPr="00525358">
        <w:rPr>
          <w:rFonts w:ascii="Times New Roman" w:hAnsi="Times New Roman" w:cs="Times New Roman"/>
          <w:color w:val="222222"/>
          <w:sz w:val="24"/>
          <w:szCs w:val="24"/>
          <w:shd w:val="clear" w:color="auto" w:fill="FFFFFF"/>
        </w:rPr>
        <w:t xml:space="preserve"> Disabilities Act, Reasonable Accommodations, and Medical Education. </w:t>
      </w:r>
      <w:r w:rsidRPr="00525358">
        <w:rPr>
          <w:rFonts w:ascii="Times New Roman" w:hAnsi="Times New Roman" w:cs="Times New Roman"/>
          <w:i/>
          <w:iCs/>
          <w:color w:val="222222"/>
          <w:sz w:val="24"/>
          <w:szCs w:val="24"/>
          <w:shd w:val="clear" w:color="auto" w:fill="FFFFFF"/>
        </w:rPr>
        <w:t>The Journal of Physician Assistant Education</w:t>
      </w:r>
      <w:r w:rsidRPr="00525358">
        <w:rPr>
          <w:rFonts w:ascii="Times New Roman" w:hAnsi="Times New Roman" w:cs="Times New Roman"/>
          <w:color w:val="222222"/>
          <w:sz w:val="24"/>
          <w:szCs w:val="24"/>
          <w:shd w:val="clear" w:color="auto" w:fill="FFFFFF"/>
        </w:rPr>
        <w:t>, </w:t>
      </w:r>
      <w:r w:rsidRPr="00525358">
        <w:rPr>
          <w:rFonts w:ascii="Times New Roman" w:hAnsi="Times New Roman" w:cs="Times New Roman"/>
          <w:i/>
          <w:iCs/>
          <w:color w:val="222222"/>
          <w:sz w:val="24"/>
          <w:szCs w:val="24"/>
          <w:shd w:val="clear" w:color="auto" w:fill="FFFFFF"/>
        </w:rPr>
        <w:t>30</w:t>
      </w:r>
      <w:r w:rsidRPr="00525358">
        <w:rPr>
          <w:rFonts w:ascii="Times New Roman" w:hAnsi="Times New Roman" w:cs="Times New Roman"/>
          <w:color w:val="222222"/>
          <w:sz w:val="24"/>
          <w:szCs w:val="24"/>
          <w:shd w:val="clear" w:color="auto" w:fill="FFFFFF"/>
        </w:rPr>
        <w:t>(4), 214-218.</w:t>
      </w:r>
    </w:p>
    <w:p w14:paraId="390E1DA9" w14:textId="77777777" w:rsidR="00525358" w:rsidRPr="00525358" w:rsidRDefault="00525358" w:rsidP="00525358">
      <w:pPr>
        <w:spacing w:after="0" w:line="480" w:lineRule="auto"/>
        <w:ind w:left="720" w:hanging="720"/>
        <w:contextualSpacing/>
        <w:rPr>
          <w:rFonts w:ascii="Times New Roman" w:hAnsi="Times New Roman" w:cs="Times New Roman"/>
          <w:sz w:val="24"/>
          <w:szCs w:val="24"/>
        </w:rPr>
      </w:pPr>
    </w:p>
    <w:sectPr w:rsidR="00525358" w:rsidRPr="005253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89"/>
    <w:rsid w:val="00525358"/>
    <w:rsid w:val="00681C2C"/>
    <w:rsid w:val="006F1DA5"/>
    <w:rsid w:val="008C7937"/>
    <w:rsid w:val="009A63A7"/>
    <w:rsid w:val="00BA54B3"/>
    <w:rsid w:val="00D23A92"/>
    <w:rsid w:val="00DE4C89"/>
    <w:rsid w:val="00F91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798A7"/>
  <w15:chartTrackingRefBased/>
  <w15:docId w15:val="{47A130E9-3B04-44CD-AEB0-5633E5B2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2020-11-11T10:14:00Z</dcterms:created>
  <dcterms:modified xsi:type="dcterms:W3CDTF">2020-11-11T10:49:00Z</dcterms:modified>
</cp:coreProperties>
</file>